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Accessible Timeline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2021-22​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Conduct ​Campus Climate Assessments *Publish assessment results on college website​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Submit DEI Strategic Plans​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Prepare to add 200 new full-time tenure-track positions​</w:t>
      </w:r>
    </w:p>
    <w:p w:rsidR="00000000" w:rsidDel="00000000" w:rsidP="00000000" w:rsidRDefault="00000000" w:rsidRPr="00000000" w14:paraId="00000007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2022-23​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Conduct Listening and Feedback Sessions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Publish listening and feedback session results on college website​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 </w:t>
      </w:r>
      <w:r w:rsidDel="00000000" w:rsidR="00000000" w:rsidRPr="00000000">
        <w:rPr>
          <w:b w:val="1"/>
          <w:rtl w:val="0"/>
        </w:rPr>
        <w:t xml:space="preserve">ALL new faculty and staff​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80% of total faculty and staff must complete training every 2 years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Post DEI terms and training framework on college website​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Create and collect program evaluations from training participants​</w:t>
      </w:r>
    </w:p>
    <w:p w:rsidR="00000000" w:rsidDel="00000000" w:rsidP="00000000" w:rsidRDefault="00000000" w:rsidRPr="00000000" w14:paraId="0000000E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2023-24​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Conduct Listening and Feedback Sessions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Publish listening and feedback session results on college website​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 </w:t>
      </w:r>
      <w:r w:rsidDel="00000000" w:rsidR="00000000" w:rsidRPr="00000000">
        <w:rPr>
          <w:b w:val="1"/>
          <w:rtl w:val="0"/>
        </w:rPr>
        <w:t xml:space="preserve">ALL new faculty and staff​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Submit DEI Strategic Plans​</w:t>
      </w:r>
    </w:p>
    <w:p w:rsidR="00000000" w:rsidDel="00000000" w:rsidP="00000000" w:rsidRDefault="00000000" w:rsidRPr="00000000" w14:paraId="00000013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2024-25​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Conduct Listening and Feedback Sessions​​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Publish listening and feedback session results on college website​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</w:t>
      </w:r>
      <w:r w:rsidDel="00000000" w:rsidR="00000000" w:rsidRPr="00000000">
        <w:rPr>
          <w:b w:val="1"/>
          <w:rtl w:val="0"/>
        </w:rPr>
        <w:t xml:space="preserve"> ALL new faculty and staff​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35% of tenured faculty and administrators must complete training every 2 years​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 </w:t>
      </w:r>
      <w:r w:rsidDel="00000000" w:rsidR="00000000" w:rsidRPr="00000000">
        <w:rPr>
          <w:b w:val="1"/>
          <w:rtl w:val="0"/>
        </w:rPr>
        <w:t xml:space="preserve">ALL degree-seeking students​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2025-26​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Conduct Listening and Feedback Sessions​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Publish listening and feedback session results on college website​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 </w:t>
      </w:r>
      <w:r w:rsidDel="00000000" w:rsidR="00000000" w:rsidRPr="00000000">
        <w:rPr>
          <w:b w:val="1"/>
          <w:rtl w:val="0"/>
        </w:rPr>
        <w:t xml:space="preserve">ALL new faculty and staff​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 all </w:t>
      </w:r>
      <w:r w:rsidDel="00000000" w:rsidR="00000000" w:rsidRPr="00000000">
        <w:rPr>
          <w:b w:val="1"/>
          <w:rtl w:val="0"/>
        </w:rPr>
        <w:t xml:space="preserve">NEW degree-seeking students​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Submit DEI Strategic Plans​</w:t>
      </w:r>
    </w:p>
    <w:p w:rsidR="00000000" w:rsidDel="00000000" w:rsidP="00000000" w:rsidRDefault="00000000" w:rsidRPr="00000000" w14:paraId="0000001F">
      <w:pPr>
        <w:pStyle w:val="Heading2"/>
        <w:spacing w:after="40" w:before="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Year 2026-27​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Conduct ​Campus Climate Assessment​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40" w:before="4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Publish assessment results on college website​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 </w:t>
      </w:r>
      <w:r w:rsidDel="00000000" w:rsidR="00000000" w:rsidRPr="00000000">
        <w:rPr>
          <w:b w:val="1"/>
          <w:rtl w:val="0"/>
        </w:rPr>
        <w:t xml:space="preserve">ALL new faculty and staff​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40" w:before="4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Provide DEI/anti-racist training for all </w:t>
      </w:r>
      <w:r w:rsidDel="00000000" w:rsidR="00000000" w:rsidRPr="00000000">
        <w:rPr>
          <w:b w:val="1"/>
          <w:rtl w:val="0"/>
        </w:rPr>
        <w:t xml:space="preserve">NEW degree-seeking students​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3175018" cy="966788"/>
          <wp:effectExtent b="0" l="0" r="0" t="0"/>
          <wp:docPr descr="Equity, Diversity and Inclusion Department logo" id="1" name="image1.jpg"/>
          <a:graphic>
            <a:graphicData uri="http://schemas.openxmlformats.org/drawingml/2006/picture">
              <pic:pic>
                <pic:nvPicPr>
                  <pic:cNvPr descr="Equity, Diversity and Inclusion Department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5018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